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171"/>
        <w:tblW w:w="0" w:type="auto"/>
        <w:tblInd w:w="0" w:type="dxa"/>
        <w:tblLook w:val="04A0" w:firstRow="1" w:lastRow="0" w:firstColumn="1" w:lastColumn="0" w:noHBand="0" w:noVBand="1"/>
      </w:tblPr>
      <w:tblGrid>
        <w:gridCol w:w="2586"/>
        <w:gridCol w:w="2188"/>
        <w:gridCol w:w="2118"/>
        <w:gridCol w:w="2118"/>
      </w:tblGrid>
      <w:tr w:rsidR="0087467A" w:rsidTr="0087467A">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noProof/>
                <w:color w:val="auto"/>
                <w:sz w:val="20"/>
                <w:szCs w:val="20"/>
                <w:lang w:val="en-MY" w:eastAsia="ja-JP"/>
              </w:rPr>
              <w:drawing>
                <wp:inline distT="0" distB="0" distL="0" distR="0">
                  <wp:extent cx="150495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4950" cy="276225"/>
                          </a:xfrm>
                          <a:prstGeom prst="rect">
                            <a:avLst/>
                          </a:prstGeom>
                          <a:noFill/>
                          <a:ln>
                            <a:noFill/>
                          </a:ln>
                        </pic:spPr>
                      </pic:pic>
                    </a:graphicData>
                  </a:graphic>
                </wp:inline>
              </w:drawing>
            </w:r>
          </w:p>
        </w:tc>
        <w:tc>
          <w:tcPr>
            <w:tcW w:w="64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spacing w:after="0" w:afterAutospacing="0"/>
              <w:jc w:val="both"/>
              <w:outlineLvl w:val="1"/>
              <w:rPr>
                <w:rFonts w:ascii="Helvetica Neue" w:eastAsia="PMingLiU" w:hAnsi="Helvetica Neue"/>
                <w:b w:val="0"/>
                <w:color w:val="auto"/>
                <w:sz w:val="16"/>
                <w:szCs w:val="16"/>
                <w:lang w:eastAsia="zh-TW"/>
              </w:rPr>
            </w:pPr>
            <w:r>
              <w:rPr>
                <w:rFonts w:ascii="Helvetica Neue" w:eastAsia="PMingLiU" w:hAnsi="Helvetica Neue"/>
                <w:b w:val="0"/>
                <w:color w:val="auto"/>
                <w:sz w:val="16"/>
                <w:szCs w:val="16"/>
                <w:lang w:eastAsia="zh-TW"/>
              </w:rPr>
              <w:t>BACHELOR OF SCIENCE (HONOURS) IN ARCHITECTURE</w:t>
            </w:r>
          </w:p>
          <w:p w:rsidR="0087467A" w:rsidRDefault="0087467A" w:rsidP="00B709AA">
            <w:pPr>
              <w:pStyle w:val="Heading2"/>
              <w:spacing w:after="0" w:afterAutospacing="0"/>
              <w:jc w:val="both"/>
              <w:outlineLvl w:val="1"/>
              <w:rPr>
                <w:rFonts w:ascii="Helvetica Neue" w:eastAsia="PMingLiU" w:hAnsi="Helvetica Neue"/>
                <w:b w:val="0"/>
                <w:color w:val="auto"/>
                <w:sz w:val="16"/>
                <w:szCs w:val="16"/>
                <w:lang w:eastAsia="zh-TW"/>
              </w:rPr>
            </w:pPr>
            <w:r>
              <w:rPr>
                <w:rFonts w:ascii="Helvetica Neue" w:eastAsia="PMingLiU" w:hAnsi="Helvetica Neue"/>
                <w:b w:val="0"/>
                <w:color w:val="auto"/>
                <w:sz w:val="16"/>
                <w:szCs w:val="16"/>
                <w:lang w:eastAsia="zh-TW"/>
              </w:rPr>
              <w:t>THEORIES OF ARCHITECTURE AND URBANISM (ARC61303/ARC2224)</w:t>
            </w:r>
          </w:p>
          <w:p w:rsidR="0087467A" w:rsidRDefault="009B39E5" w:rsidP="009B39E5">
            <w:pPr>
              <w:pStyle w:val="Heading2"/>
              <w:jc w:val="both"/>
              <w:outlineLvl w:val="1"/>
              <w:rPr>
                <w:rFonts w:ascii="Helvetica Neue" w:eastAsia="PMingLiU" w:hAnsi="Helvetica Neue"/>
                <w:color w:val="auto"/>
                <w:sz w:val="20"/>
                <w:szCs w:val="20"/>
                <w:lang w:eastAsia="zh-TW"/>
              </w:rPr>
            </w:pPr>
            <w:r>
              <w:rPr>
                <w:rFonts w:ascii="Helvetica Neue" w:eastAsia="PMingLiU" w:hAnsi="Helvetica Neue"/>
                <w:color w:val="auto"/>
                <w:sz w:val="20"/>
                <w:szCs w:val="20"/>
                <w:lang w:eastAsia="zh-TW"/>
              </w:rPr>
              <w:t>SYNOPSIS: REACTION PAPER (APRIL</w:t>
            </w:r>
            <w:r w:rsidR="0087467A">
              <w:rPr>
                <w:rFonts w:ascii="Helvetica Neue" w:eastAsia="PMingLiU" w:hAnsi="Helvetica Neue"/>
                <w:color w:val="auto"/>
                <w:sz w:val="20"/>
                <w:szCs w:val="20"/>
                <w:lang w:eastAsia="zh-TW"/>
              </w:rPr>
              <w:t xml:space="preserve"> 201</w:t>
            </w:r>
            <w:r>
              <w:rPr>
                <w:rFonts w:ascii="Helvetica Neue" w:eastAsia="PMingLiU" w:hAnsi="Helvetica Neue"/>
                <w:color w:val="auto"/>
                <w:sz w:val="20"/>
                <w:szCs w:val="20"/>
                <w:lang w:eastAsia="zh-TW"/>
              </w:rPr>
              <w:t>6</w:t>
            </w:r>
            <w:r w:rsidR="0087467A">
              <w:rPr>
                <w:rFonts w:ascii="Helvetica Neue" w:eastAsia="PMingLiU" w:hAnsi="Helvetica Neue"/>
                <w:color w:val="auto"/>
                <w:sz w:val="20"/>
                <w:szCs w:val="20"/>
                <w:lang w:eastAsia="zh-TW"/>
              </w:rPr>
              <w:t>) [5 MARKS]</w:t>
            </w:r>
          </w:p>
        </w:tc>
      </w:tr>
      <w:tr w:rsidR="0087467A" w:rsidTr="0087467A">
        <w:tc>
          <w:tcPr>
            <w:tcW w:w="4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NAME: </w:t>
            </w:r>
            <w:r w:rsidR="009B39E5">
              <w:rPr>
                <w:rFonts w:ascii="Helvetica Neue" w:eastAsia="PMingLiU" w:hAnsi="Helvetica Neue"/>
                <w:b w:val="0"/>
                <w:color w:val="auto"/>
                <w:sz w:val="20"/>
                <w:szCs w:val="20"/>
                <w:lang w:eastAsia="zh-TW"/>
              </w:rPr>
              <w:t xml:space="preserve">Tang </w:t>
            </w:r>
            <w:proofErr w:type="spellStart"/>
            <w:r w:rsidR="009B39E5">
              <w:rPr>
                <w:rFonts w:ascii="Helvetica Neue" w:eastAsia="PMingLiU" w:hAnsi="Helvetica Neue"/>
                <w:b w:val="0"/>
                <w:color w:val="auto"/>
                <w:sz w:val="20"/>
                <w:szCs w:val="20"/>
                <w:lang w:eastAsia="zh-TW"/>
              </w:rPr>
              <w:t>Kar</w:t>
            </w:r>
            <w:proofErr w:type="spellEnd"/>
            <w:r w:rsidR="009B39E5">
              <w:rPr>
                <w:rFonts w:ascii="Helvetica Neue" w:eastAsia="PMingLiU" w:hAnsi="Helvetica Neue"/>
                <w:b w:val="0"/>
                <w:color w:val="auto"/>
                <w:sz w:val="20"/>
                <w:szCs w:val="20"/>
                <w:lang w:eastAsia="zh-TW"/>
              </w:rPr>
              <w:t xml:space="preserve"> Jun</w:t>
            </w:r>
          </w:p>
        </w:tc>
        <w:tc>
          <w:tcPr>
            <w:tcW w:w="4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ID: </w:t>
            </w:r>
            <w:r w:rsidR="009B39E5">
              <w:rPr>
                <w:rFonts w:ascii="Helvetica Neue" w:eastAsia="PMingLiU" w:hAnsi="Helvetica Neue"/>
                <w:b w:val="0"/>
                <w:color w:val="auto"/>
                <w:sz w:val="20"/>
                <w:szCs w:val="20"/>
                <w:lang w:eastAsia="zh-TW"/>
              </w:rPr>
              <w:t xml:space="preserve"> 0314075</w:t>
            </w:r>
          </w:p>
        </w:tc>
      </w:tr>
      <w:tr w:rsidR="0087467A" w:rsidTr="0087467A">
        <w:tc>
          <w:tcPr>
            <w:tcW w:w="4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LECTURER: </w:t>
            </w:r>
            <w:proofErr w:type="spellStart"/>
            <w:proofErr w:type="gramStart"/>
            <w:r w:rsidR="009B39E5">
              <w:rPr>
                <w:rFonts w:ascii="Helvetica Neue" w:eastAsia="PMingLiU" w:hAnsi="Helvetica Neue"/>
                <w:b w:val="0"/>
                <w:color w:val="auto"/>
                <w:sz w:val="20"/>
                <w:szCs w:val="20"/>
                <w:lang w:eastAsia="zh-TW"/>
              </w:rPr>
              <w:t>Ms.Ida</w:t>
            </w:r>
            <w:proofErr w:type="spellEnd"/>
            <w:proofErr w:type="gramEnd"/>
          </w:p>
        </w:tc>
        <w:tc>
          <w:tcPr>
            <w:tcW w:w="4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TUTORIAL TIME: </w:t>
            </w:r>
            <w:r w:rsidR="009B39E5">
              <w:rPr>
                <w:rFonts w:ascii="Helvetica Neue" w:eastAsia="PMingLiU" w:hAnsi="Helvetica Neue"/>
                <w:b w:val="0"/>
                <w:color w:val="auto"/>
                <w:sz w:val="20"/>
                <w:szCs w:val="20"/>
                <w:lang w:eastAsia="zh-TW"/>
              </w:rPr>
              <w:t>4-6pm</w:t>
            </w:r>
          </w:p>
        </w:tc>
      </w:tr>
      <w:tr w:rsidR="0087467A" w:rsidTr="0087467A">
        <w:tc>
          <w:tcPr>
            <w:tcW w:w="25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SYNOPSIS NO: </w:t>
            </w:r>
            <w:r w:rsidR="009B39E5">
              <w:rPr>
                <w:rFonts w:ascii="Helvetica Neue" w:eastAsia="PMingLiU" w:hAnsi="Helvetica Neue"/>
                <w:b w:val="0"/>
                <w:color w:val="auto"/>
                <w:sz w:val="20"/>
                <w:szCs w:val="20"/>
                <w:lang w:eastAsia="zh-TW"/>
              </w:rPr>
              <w:t xml:space="preserve"> 2</w:t>
            </w:r>
          </w:p>
        </w:tc>
        <w:tc>
          <w:tcPr>
            <w:tcW w:w="64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404F1F">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READER TITLE: </w:t>
            </w:r>
            <w:r w:rsidR="00404F1F">
              <w:rPr>
                <w:rFonts w:ascii="Helvetica Neue" w:eastAsia="PMingLiU" w:hAnsi="Helvetica Neue"/>
                <w:b w:val="0"/>
                <w:color w:val="auto"/>
                <w:sz w:val="20"/>
                <w:szCs w:val="20"/>
                <w:lang w:eastAsia="zh-TW"/>
              </w:rPr>
              <w:t>Towards a Critical Regionalism</w:t>
            </w:r>
          </w:p>
        </w:tc>
      </w:tr>
      <w:tr w:rsidR="0087467A" w:rsidTr="0087467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467A" w:rsidRDefault="0087467A" w:rsidP="00B709AA">
            <w:pPr>
              <w:rPr>
                <w:rFonts w:ascii="Helvetica Neue" w:hAnsi="Helvetica Neue" w:cs="Arial"/>
                <w:bCs/>
                <w:sz w:val="20"/>
                <w:szCs w:val="20"/>
                <w:lang w:eastAsia="zh-TW"/>
              </w:rPr>
            </w:pPr>
          </w:p>
        </w:tc>
        <w:tc>
          <w:tcPr>
            <w:tcW w:w="64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F92" w:rsidRDefault="0087467A" w:rsidP="00404F1F">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AUTHOR: </w:t>
            </w:r>
            <w:r w:rsidR="00606215">
              <w:rPr>
                <w:rFonts w:ascii="Helvetica Neue" w:eastAsia="PMingLiU" w:hAnsi="Helvetica Neue"/>
                <w:b w:val="0"/>
                <w:color w:val="auto"/>
                <w:sz w:val="20"/>
                <w:szCs w:val="20"/>
                <w:lang w:eastAsia="zh-TW"/>
              </w:rPr>
              <w:t xml:space="preserve"> </w:t>
            </w:r>
            <w:r w:rsidR="00404F1F">
              <w:rPr>
                <w:rFonts w:ascii="Helvetica Neue" w:eastAsia="PMingLiU" w:hAnsi="Helvetica Neue"/>
                <w:b w:val="0"/>
                <w:color w:val="auto"/>
                <w:sz w:val="20"/>
                <w:szCs w:val="20"/>
                <w:lang w:eastAsia="zh-TW"/>
              </w:rPr>
              <w:t>Kenneth Frampton</w:t>
            </w:r>
          </w:p>
        </w:tc>
      </w:tr>
      <w:tr w:rsidR="00A17F92" w:rsidTr="006C619B">
        <w:tc>
          <w:tcPr>
            <w:tcW w:w="9010" w:type="dxa"/>
            <w:gridSpan w:val="4"/>
            <w:tcBorders>
              <w:top w:val="single" w:sz="4" w:space="0" w:color="000000" w:themeColor="text1"/>
              <w:left w:val="single" w:sz="4" w:space="0" w:color="000000" w:themeColor="text1"/>
              <w:bottom w:val="single" w:sz="4" w:space="0" w:color="000000" w:themeColor="text1"/>
            </w:tcBorders>
            <w:vAlign w:val="center"/>
          </w:tcPr>
          <w:p w:rsidR="009F2A85" w:rsidRDefault="008E308E" w:rsidP="00A81AE6">
            <w:pPr>
              <w:pStyle w:val="Heading2"/>
              <w:spacing w:after="0" w:afterAutospacing="0" w:line="360" w:lineRule="auto"/>
              <w:jc w:val="both"/>
              <w:outlineLvl w:val="1"/>
              <w:rPr>
                <w:rFonts w:ascii="Arial Narrow" w:eastAsia="PMingLiU" w:hAnsi="Arial Narrow"/>
                <w:b w:val="0"/>
                <w:color w:val="auto"/>
                <w:sz w:val="24"/>
                <w:szCs w:val="24"/>
                <w:lang w:eastAsia="zh-TW"/>
              </w:rPr>
            </w:pPr>
            <w:r>
              <w:rPr>
                <w:rFonts w:ascii="Arial Narrow" w:eastAsia="PMingLiU" w:hAnsi="Arial Narrow"/>
                <w:b w:val="0"/>
                <w:color w:val="auto"/>
                <w:sz w:val="24"/>
                <w:szCs w:val="24"/>
                <w:lang w:eastAsia="zh-TW"/>
              </w:rPr>
              <w:t xml:space="preserve">          </w:t>
            </w:r>
            <w:r w:rsidR="00002FAE" w:rsidRPr="00A13F54">
              <w:rPr>
                <w:rFonts w:ascii="Arial Narrow" w:eastAsia="PMingLiU" w:hAnsi="Arial Narrow"/>
                <w:b w:val="0"/>
                <w:color w:val="auto"/>
                <w:sz w:val="24"/>
                <w:szCs w:val="24"/>
                <w:lang w:eastAsia="zh-TW"/>
              </w:rPr>
              <w:t xml:space="preserve">In this reading title, the authors talked about </w:t>
            </w:r>
            <w:r w:rsidR="00404F1F">
              <w:rPr>
                <w:rFonts w:ascii="Arial Narrow" w:eastAsia="PMingLiU" w:hAnsi="Arial Narrow"/>
                <w:b w:val="0"/>
                <w:color w:val="auto"/>
                <w:sz w:val="24"/>
                <w:szCs w:val="24"/>
                <w:lang w:eastAsia="zh-TW"/>
              </w:rPr>
              <w:t xml:space="preserve">critical regionalism which upholds nature </w:t>
            </w:r>
            <w:r w:rsidR="00A81AE6">
              <w:rPr>
                <w:rFonts w:ascii="Arial Narrow" w:eastAsia="PMingLiU" w:hAnsi="Arial Narrow"/>
                <w:b w:val="0"/>
                <w:color w:val="auto"/>
                <w:sz w:val="24"/>
                <w:szCs w:val="24"/>
                <w:lang w:eastAsia="zh-TW"/>
              </w:rPr>
              <w:t>while adopting</w:t>
            </w:r>
            <w:r w:rsidR="00404F1F">
              <w:rPr>
                <w:rFonts w:ascii="Arial Narrow" w:eastAsia="PMingLiU" w:hAnsi="Arial Narrow"/>
                <w:b w:val="0"/>
                <w:color w:val="auto"/>
                <w:sz w:val="24"/>
                <w:szCs w:val="24"/>
                <w:lang w:eastAsia="zh-TW"/>
              </w:rPr>
              <w:t xml:space="preserve"> modern abstract methods.</w:t>
            </w:r>
            <w:r w:rsidR="00A81AE6">
              <w:rPr>
                <w:rFonts w:ascii="Arial Narrow" w:eastAsia="PMingLiU" w:hAnsi="Arial Narrow"/>
                <w:b w:val="0"/>
                <w:color w:val="auto"/>
                <w:sz w:val="24"/>
                <w:szCs w:val="24"/>
                <w:lang w:eastAsia="zh-TW"/>
              </w:rPr>
              <w:t xml:space="preserve"> This architecture approach aspires counter </w:t>
            </w:r>
            <w:proofErr w:type="spellStart"/>
            <w:r w:rsidR="00A81AE6">
              <w:rPr>
                <w:rFonts w:ascii="Arial Narrow" w:eastAsia="PMingLiU" w:hAnsi="Arial Narrow"/>
                <w:b w:val="0"/>
                <w:color w:val="auto"/>
                <w:sz w:val="24"/>
                <w:szCs w:val="24"/>
                <w:lang w:eastAsia="zh-TW"/>
              </w:rPr>
              <w:t>placelessness</w:t>
            </w:r>
            <w:proofErr w:type="spellEnd"/>
            <w:r w:rsidR="00A81AE6">
              <w:rPr>
                <w:rFonts w:ascii="Arial Narrow" w:eastAsia="PMingLiU" w:hAnsi="Arial Narrow"/>
                <w:b w:val="0"/>
                <w:color w:val="auto"/>
                <w:sz w:val="24"/>
                <w:szCs w:val="24"/>
                <w:lang w:eastAsia="zh-TW"/>
              </w:rPr>
              <w:t xml:space="preserve"> and the lack of identity. Through that, the author explained further on how culture deviates from nature in the forms of topography, context, climate, light and tectonic form.</w:t>
            </w:r>
          </w:p>
          <w:p w:rsidR="009F2A85" w:rsidRDefault="009F2A85" w:rsidP="001D061E">
            <w:pPr>
              <w:pStyle w:val="Heading2"/>
              <w:spacing w:after="0" w:afterAutospacing="0" w:line="360" w:lineRule="auto"/>
              <w:jc w:val="both"/>
              <w:outlineLvl w:val="1"/>
              <w:rPr>
                <w:rFonts w:ascii="Arial Narrow" w:hAnsi="Arial Narrow"/>
                <w:b w:val="0"/>
                <w:color w:val="auto"/>
                <w:sz w:val="24"/>
                <w:szCs w:val="24"/>
                <w:shd w:val="clear" w:color="auto" w:fill="FFFFFF"/>
              </w:rPr>
            </w:pPr>
            <w:r>
              <w:rPr>
                <w:rFonts w:ascii="Arial Narrow" w:eastAsia="PMingLiU" w:hAnsi="Arial Narrow"/>
                <w:b w:val="0"/>
                <w:color w:val="auto"/>
                <w:sz w:val="24"/>
                <w:szCs w:val="24"/>
                <w:lang w:eastAsia="zh-TW"/>
              </w:rPr>
              <w:t xml:space="preserve">          He stated that a flat side which was demolished is a condition of the </w:t>
            </w:r>
            <w:proofErr w:type="spellStart"/>
            <w:r>
              <w:rPr>
                <w:rFonts w:ascii="Arial Narrow" w:eastAsia="PMingLiU" w:hAnsi="Arial Narrow"/>
                <w:b w:val="0"/>
                <w:color w:val="auto"/>
                <w:sz w:val="24"/>
                <w:szCs w:val="24"/>
                <w:lang w:eastAsia="zh-TW"/>
              </w:rPr>
              <w:t>placelessness</w:t>
            </w:r>
            <w:proofErr w:type="spellEnd"/>
            <w:r>
              <w:rPr>
                <w:rFonts w:ascii="Arial Narrow" w:eastAsia="PMingLiU" w:hAnsi="Arial Narrow"/>
                <w:b w:val="0"/>
                <w:color w:val="auto"/>
                <w:sz w:val="24"/>
                <w:szCs w:val="24"/>
                <w:lang w:eastAsia="zh-TW"/>
              </w:rPr>
              <w:t xml:space="preserve"> mentioned however, terracing of that site is the act of cultivating the site. What can be extracted here is that the method of managing the site is what builds the site.</w:t>
            </w:r>
            <w:r w:rsidR="00D752AF">
              <w:rPr>
                <w:rFonts w:ascii="Arial Narrow" w:eastAsia="PMingLiU" w:hAnsi="Arial Narrow"/>
                <w:b w:val="0"/>
                <w:color w:val="auto"/>
                <w:sz w:val="24"/>
                <w:szCs w:val="24"/>
                <w:lang w:eastAsia="zh-TW"/>
              </w:rPr>
              <w:t xml:space="preserve"> He stated that each case of topography is similarly afflicted by the contingencies of climate and qualities of local light. Such forces would also bring up the generic window which is used to curb any problems regarding those natural forces. The next point he brought up is how the local light is not permitted power over a surface and as such requires preset windows and fenestrations to allow for </w:t>
            </w:r>
            <w:r w:rsidR="00D96D06">
              <w:rPr>
                <w:rFonts w:ascii="Arial Narrow" w:eastAsia="PMingLiU" w:hAnsi="Arial Narrow"/>
                <w:b w:val="0"/>
                <w:color w:val="auto"/>
                <w:sz w:val="24"/>
                <w:szCs w:val="24"/>
                <w:lang w:eastAsia="zh-TW"/>
              </w:rPr>
              <w:t xml:space="preserve">optimum lighting. </w:t>
            </w:r>
            <w:r w:rsidR="001D061E">
              <w:rPr>
                <w:rFonts w:ascii="Arial Narrow" w:eastAsia="PMingLiU" w:hAnsi="Arial Narrow"/>
                <w:b w:val="0"/>
                <w:color w:val="auto"/>
                <w:sz w:val="24"/>
                <w:szCs w:val="24"/>
                <w:lang w:eastAsia="zh-TW"/>
              </w:rPr>
              <w:t>It is arguable as how does local lighting determine a region. Is</w:t>
            </w:r>
            <w:r w:rsidR="00D96D06">
              <w:rPr>
                <w:rFonts w:ascii="Arial Narrow" w:eastAsia="PMingLiU" w:hAnsi="Arial Narrow"/>
                <w:b w:val="0"/>
                <w:color w:val="auto"/>
                <w:sz w:val="24"/>
                <w:szCs w:val="24"/>
                <w:lang w:eastAsia="zh-TW"/>
              </w:rPr>
              <w:t xml:space="preserve"> it not more thoughtful to bring light into a building as a </w:t>
            </w:r>
            <w:bookmarkStart w:id="0" w:name="_GoBack"/>
            <w:bookmarkEnd w:id="0"/>
            <w:r w:rsidR="00125842" w:rsidRPr="0075485E">
              <w:rPr>
                <w:rFonts w:ascii="Arial Narrow" w:eastAsia="PMingLiU" w:hAnsi="Arial Narrow"/>
                <w:b w:val="0"/>
                <w:color w:val="auto"/>
                <w:sz w:val="24"/>
                <w:szCs w:val="24"/>
                <w:lang w:eastAsia="zh-TW"/>
              </w:rPr>
              <w:t>language?</w:t>
            </w:r>
            <w:r w:rsidR="00D96D06" w:rsidRPr="0075485E">
              <w:rPr>
                <w:rFonts w:ascii="Arial Narrow" w:eastAsia="PMingLiU" w:hAnsi="Arial Narrow"/>
                <w:b w:val="0"/>
                <w:color w:val="auto"/>
                <w:sz w:val="24"/>
                <w:szCs w:val="24"/>
                <w:lang w:eastAsia="zh-TW"/>
              </w:rPr>
              <w:t xml:space="preserve"> By learning how to cope with the natural light then only it would fulfill regionalism which responds to the context.</w:t>
            </w:r>
            <w:r w:rsidR="0075485E" w:rsidRPr="0075485E">
              <w:rPr>
                <w:rFonts w:ascii="Arial Narrow" w:eastAsia="PMingLiU" w:hAnsi="Arial Narrow"/>
                <w:b w:val="0"/>
                <w:color w:val="auto"/>
                <w:sz w:val="24"/>
                <w:szCs w:val="24"/>
                <w:lang w:eastAsia="zh-TW"/>
              </w:rPr>
              <w:t xml:space="preserve"> </w:t>
            </w:r>
            <w:r w:rsidR="0075485E" w:rsidRPr="0075485E">
              <w:rPr>
                <w:rFonts w:ascii="Arial Narrow" w:hAnsi="Arial Narrow"/>
                <w:b w:val="0"/>
                <w:color w:val="auto"/>
                <w:sz w:val="24"/>
                <w:szCs w:val="24"/>
                <w:shd w:val="clear" w:color="auto" w:fill="FFFFFF"/>
              </w:rPr>
              <w:t xml:space="preserve">The </w:t>
            </w:r>
            <w:r w:rsidR="0075485E">
              <w:rPr>
                <w:rFonts w:ascii="Arial Narrow" w:hAnsi="Arial Narrow"/>
                <w:b w:val="0"/>
                <w:color w:val="auto"/>
                <w:sz w:val="24"/>
                <w:szCs w:val="24"/>
                <w:shd w:val="clear" w:color="auto" w:fill="FFFFFF"/>
              </w:rPr>
              <w:t>ideal principle</w:t>
            </w:r>
            <w:r w:rsidR="0075485E" w:rsidRPr="0075485E">
              <w:rPr>
                <w:rFonts w:ascii="Arial Narrow" w:hAnsi="Arial Narrow"/>
                <w:b w:val="0"/>
                <w:color w:val="auto"/>
                <w:sz w:val="24"/>
                <w:szCs w:val="24"/>
                <w:shd w:val="clear" w:color="auto" w:fill="FFFFFF"/>
              </w:rPr>
              <w:t xml:space="preserve"> for Frampton is the tectonic and not the </w:t>
            </w:r>
            <w:proofErr w:type="spellStart"/>
            <w:r w:rsidR="0075485E" w:rsidRPr="0075485E">
              <w:rPr>
                <w:rFonts w:ascii="Arial Narrow" w:hAnsi="Arial Narrow"/>
                <w:b w:val="0"/>
                <w:color w:val="auto"/>
                <w:sz w:val="24"/>
                <w:szCs w:val="24"/>
                <w:shd w:val="clear" w:color="auto" w:fill="FFFFFF"/>
              </w:rPr>
              <w:t>scenographic</w:t>
            </w:r>
            <w:proofErr w:type="spellEnd"/>
            <w:r w:rsidR="0075485E" w:rsidRPr="0075485E">
              <w:rPr>
                <w:rFonts w:ascii="Arial Narrow" w:hAnsi="Arial Narrow"/>
                <w:b w:val="0"/>
                <w:color w:val="auto"/>
                <w:sz w:val="24"/>
                <w:szCs w:val="24"/>
                <w:shd w:val="clear" w:color="auto" w:fill="FFFFFF"/>
              </w:rPr>
              <w:t>.</w:t>
            </w:r>
            <w:r w:rsidR="0075485E">
              <w:rPr>
                <w:rFonts w:ascii="Arial Narrow" w:hAnsi="Arial Narrow"/>
                <w:b w:val="0"/>
                <w:color w:val="auto"/>
                <w:sz w:val="24"/>
                <w:szCs w:val="24"/>
                <w:shd w:val="clear" w:color="auto" w:fill="FFFFFF"/>
              </w:rPr>
              <w:t xml:space="preserve"> Architecture</w:t>
            </w:r>
            <w:r w:rsidR="00135D46">
              <w:rPr>
                <w:rFonts w:ascii="Arial Narrow" w:hAnsi="Arial Narrow"/>
                <w:b w:val="0"/>
                <w:color w:val="auto"/>
                <w:sz w:val="24"/>
                <w:szCs w:val="24"/>
                <w:shd w:val="clear" w:color="auto" w:fill="FFFFFF"/>
              </w:rPr>
              <w:t xml:space="preserve"> autonomy resists the forces of gravity along with the discourse between the beam and the column. It is not to be confused with the tectonic skeletal frameworks or the essence of the materials used.</w:t>
            </w:r>
            <w:r w:rsidR="001D061E">
              <w:rPr>
                <w:rFonts w:ascii="Arial Narrow" w:hAnsi="Arial Narrow"/>
                <w:b w:val="0"/>
                <w:color w:val="auto"/>
                <w:sz w:val="24"/>
                <w:szCs w:val="24"/>
                <w:shd w:val="clear" w:color="auto" w:fill="FFFFFF"/>
              </w:rPr>
              <w:t xml:space="preserve"> Tectonic would refer to activities that transform constructions into an art form.</w:t>
            </w:r>
          </w:p>
          <w:p w:rsidR="001D061E" w:rsidRPr="009F2A85" w:rsidRDefault="001D061E" w:rsidP="001D061E">
            <w:pPr>
              <w:pStyle w:val="Heading2"/>
              <w:spacing w:after="0" w:afterAutospacing="0" w:line="360" w:lineRule="auto"/>
              <w:jc w:val="both"/>
              <w:outlineLvl w:val="1"/>
              <w:rPr>
                <w:rFonts w:ascii="Arial Narrow" w:eastAsia="PMingLiU" w:hAnsi="Arial Narrow"/>
                <w:b w:val="0"/>
                <w:color w:val="auto"/>
                <w:sz w:val="24"/>
                <w:szCs w:val="24"/>
                <w:lang w:eastAsia="zh-TW"/>
              </w:rPr>
            </w:pPr>
            <w:r>
              <w:rPr>
                <w:rFonts w:ascii="Arial Narrow" w:hAnsi="Arial Narrow"/>
                <w:b w:val="0"/>
                <w:color w:val="auto"/>
                <w:sz w:val="24"/>
                <w:szCs w:val="24"/>
                <w:shd w:val="clear" w:color="auto" w:fill="FFFFFF"/>
              </w:rPr>
              <w:t xml:space="preserve">          As a conclusion, the author is explaining architecture in what he thinks is right. He firmly believes that critical regionalism has to adopt modernity for its progressive quality and simultaneously value responses to the context.</w:t>
            </w:r>
            <w:r w:rsidR="003772F8">
              <w:rPr>
                <w:rFonts w:ascii="Arial Narrow" w:hAnsi="Arial Narrow"/>
                <w:b w:val="0"/>
                <w:color w:val="auto"/>
                <w:sz w:val="24"/>
                <w:szCs w:val="24"/>
                <w:shd w:val="clear" w:color="auto" w:fill="FFFFFF"/>
              </w:rPr>
              <w:t xml:space="preserve"> In that sense, critical regionalism complements our visual experience through human perceptions and has the ability to transcend technicality of the global modernization.</w:t>
            </w:r>
          </w:p>
        </w:tc>
      </w:tr>
      <w:tr w:rsidR="0087467A" w:rsidTr="0087467A">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404F1F">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WORD COUNT: </w:t>
            </w:r>
            <w:r w:rsidR="00606215">
              <w:rPr>
                <w:rFonts w:ascii="Helvetica Neue" w:eastAsia="PMingLiU" w:hAnsi="Helvetica Neue"/>
                <w:b w:val="0"/>
                <w:color w:val="auto"/>
                <w:sz w:val="20"/>
                <w:szCs w:val="20"/>
                <w:lang w:eastAsia="zh-TW"/>
              </w:rPr>
              <w:t xml:space="preserve">  </w:t>
            </w:r>
            <w:r w:rsidR="003772F8">
              <w:rPr>
                <w:rFonts w:ascii="Helvetica Neue" w:eastAsia="PMingLiU" w:hAnsi="Helvetica Neue"/>
                <w:b w:val="0"/>
                <w:color w:val="auto"/>
                <w:sz w:val="20"/>
                <w:szCs w:val="20"/>
                <w:lang w:eastAsia="zh-TW"/>
              </w:rPr>
              <w:t>331</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DATE: </w:t>
            </w:r>
            <w:r w:rsidR="006D5A2F">
              <w:rPr>
                <w:rFonts w:ascii="Helvetica Neue" w:eastAsia="PMingLiU" w:hAnsi="Helvetica Neue"/>
                <w:b w:val="0"/>
                <w:color w:val="auto"/>
                <w:sz w:val="20"/>
                <w:szCs w:val="20"/>
                <w:lang w:eastAsia="zh-TW"/>
              </w:rPr>
              <w:t>25/4/2016</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MARK: </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GRADE: </w:t>
            </w:r>
          </w:p>
        </w:tc>
      </w:tr>
      <w:tr w:rsidR="0087467A" w:rsidTr="0087467A">
        <w:tc>
          <w:tcPr>
            <w:tcW w:w="90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ASSSESSED BY: </w:t>
            </w:r>
          </w:p>
        </w:tc>
      </w:tr>
    </w:tbl>
    <w:p w:rsidR="00312840" w:rsidRDefault="00312840"/>
    <w:sectPr w:rsidR="00312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Helvetica Neue">
    <w:altName w:val="Corbel"/>
    <w:panose1 w:val="02000403000000020004"/>
    <w:charset w:val="00"/>
    <w:family w:val="modern"/>
    <w:notTrueType/>
    <w:pitch w:val="variable"/>
    <w:sig w:usb0="800002E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F1"/>
    <w:rsid w:val="00002FAE"/>
    <w:rsid w:val="000F6A94"/>
    <w:rsid w:val="00125842"/>
    <w:rsid w:val="00135D46"/>
    <w:rsid w:val="001D061E"/>
    <w:rsid w:val="00312840"/>
    <w:rsid w:val="003441F1"/>
    <w:rsid w:val="00344798"/>
    <w:rsid w:val="003772F8"/>
    <w:rsid w:val="00401789"/>
    <w:rsid w:val="00404F1F"/>
    <w:rsid w:val="0057050C"/>
    <w:rsid w:val="005E7E12"/>
    <w:rsid w:val="00606215"/>
    <w:rsid w:val="00647D43"/>
    <w:rsid w:val="006D5A2F"/>
    <w:rsid w:val="0075485E"/>
    <w:rsid w:val="007A7497"/>
    <w:rsid w:val="0087467A"/>
    <w:rsid w:val="008A3821"/>
    <w:rsid w:val="008E308E"/>
    <w:rsid w:val="009B39E5"/>
    <w:rsid w:val="009C4B47"/>
    <w:rsid w:val="009C577F"/>
    <w:rsid w:val="009E26C0"/>
    <w:rsid w:val="009F2A85"/>
    <w:rsid w:val="00A10AC5"/>
    <w:rsid w:val="00A13F54"/>
    <w:rsid w:val="00A17F92"/>
    <w:rsid w:val="00A81AE6"/>
    <w:rsid w:val="00B417FE"/>
    <w:rsid w:val="00B671C1"/>
    <w:rsid w:val="00B86AC1"/>
    <w:rsid w:val="00C063B8"/>
    <w:rsid w:val="00D527BE"/>
    <w:rsid w:val="00D72AA2"/>
    <w:rsid w:val="00D752AF"/>
    <w:rsid w:val="00D96D06"/>
    <w:rsid w:val="00E74CBA"/>
    <w:rsid w:val="00FB4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C4AFC-5AC9-4461-A3F7-3C69F4DD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7467A"/>
    <w:pPr>
      <w:spacing w:after="0" w:line="240" w:lineRule="auto"/>
    </w:pPr>
    <w:rPr>
      <w:rFonts w:ascii="Times New Roman" w:eastAsia="PMingLiU" w:hAnsi="Times New Roman" w:cs="Times New Roman"/>
      <w:sz w:val="24"/>
      <w:szCs w:val="24"/>
    </w:rPr>
  </w:style>
  <w:style w:type="paragraph" w:styleId="Heading2">
    <w:name w:val="heading 2"/>
    <w:basedOn w:val="Normal"/>
    <w:link w:val="Heading2Char"/>
    <w:unhideWhenUsed/>
    <w:qFormat/>
    <w:rsid w:val="0087467A"/>
    <w:pPr>
      <w:spacing w:after="100" w:afterAutospacing="1"/>
      <w:outlineLvl w:val="1"/>
    </w:pPr>
    <w:rPr>
      <w:rFonts w:ascii="Arial" w:eastAsia="Times New Roman" w:hAnsi="Arial" w:cs="Arial"/>
      <w:b/>
      <w:bCs/>
      <w:color w:val="900229"/>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467A"/>
    <w:rPr>
      <w:rFonts w:ascii="Arial" w:eastAsia="Times New Roman" w:hAnsi="Arial" w:cs="Arial"/>
      <w:b/>
      <w:bCs/>
      <w:color w:val="900229"/>
      <w:sz w:val="36"/>
      <w:szCs w:val="36"/>
    </w:rPr>
  </w:style>
  <w:style w:type="table" w:styleId="TableGrid">
    <w:name w:val="Table Grid"/>
    <w:basedOn w:val="TableNormal"/>
    <w:rsid w:val="0087467A"/>
    <w:pPr>
      <w:spacing w:after="0" w:line="240" w:lineRule="auto"/>
    </w:pPr>
    <w:rPr>
      <w:rFonts w:ascii="Times New Roman" w:eastAsia="PMingLiU" w:hAnsi="Times New Roman" w:cs="Times New Roman"/>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40178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09796">
      <w:bodyDiv w:val="1"/>
      <w:marLeft w:val="0"/>
      <w:marRight w:val="0"/>
      <w:marTop w:val="0"/>
      <w:marBottom w:val="0"/>
      <w:divBdr>
        <w:top w:val="none" w:sz="0" w:space="0" w:color="auto"/>
        <w:left w:val="none" w:sz="0" w:space="0" w:color="auto"/>
        <w:bottom w:val="none" w:sz="0" w:space="0" w:color="auto"/>
        <w:right w:val="none" w:sz="0" w:space="0" w:color="auto"/>
      </w:divBdr>
    </w:div>
    <w:div w:id="12323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Norhayati Hussain</dc:creator>
  <cp:keywords/>
  <dc:description/>
  <cp:lastModifiedBy>User</cp:lastModifiedBy>
  <cp:revision>13</cp:revision>
  <dcterms:created xsi:type="dcterms:W3CDTF">2016-04-04T14:25:00Z</dcterms:created>
  <dcterms:modified xsi:type="dcterms:W3CDTF">2016-06-26T06:42:00Z</dcterms:modified>
</cp:coreProperties>
</file>